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C1BB8" w14:textId="77777777" w:rsidR="00CA120F" w:rsidRPr="000C18FD" w:rsidRDefault="005C0B4A" w:rsidP="005C0B4A">
      <w:pPr>
        <w:jc w:val="both"/>
        <w:rPr>
          <w:b/>
          <w:sz w:val="40"/>
          <w:szCs w:val="28"/>
        </w:rPr>
      </w:pPr>
      <w:bookmarkStart w:id="0" w:name="_GoBack"/>
      <w:r w:rsidRPr="000C18FD">
        <w:rPr>
          <w:b/>
          <w:sz w:val="40"/>
          <w:szCs w:val="28"/>
        </w:rPr>
        <w:t>The Periodic Table</w:t>
      </w:r>
    </w:p>
    <w:bookmarkEnd w:id="0"/>
    <w:p w14:paraId="669039E2" w14:textId="77777777" w:rsidR="005C0B4A" w:rsidRPr="000C18FD" w:rsidRDefault="005C0B4A" w:rsidP="005C0B4A">
      <w:pPr>
        <w:jc w:val="both"/>
      </w:pPr>
    </w:p>
    <w:p w14:paraId="46097D5A" w14:textId="77777777" w:rsidR="005C0B4A" w:rsidRPr="005C0B4A" w:rsidRDefault="005C0B4A" w:rsidP="005C0B4A">
      <w:pPr>
        <w:jc w:val="both"/>
      </w:pPr>
      <w:r w:rsidRPr="005C0B4A">
        <w:t xml:space="preserve">The </w:t>
      </w:r>
      <w:r w:rsidRPr="005C0B4A">
        <w:rPr>
          <w:b/>
        </w:rPr>
        <w:t>periodic table</w:t>
      </w:r>
      <w:r w:rsidRPr="005C0B4A">
        <w:t xml:space="preserve"> is a tabular arrangement of the chemical elements, ordered by their atomic number, electron configurations, and recurring chemical properties. This ordering shows periodic trends, such as elements with similar </w:t>
      </w:r>
      <w:proofErr w:type="spellStart"/>
      <w:r w:rsidRPr="005C0B4A">
        <w:t>behaviour</w:t>
      </w:r>
      <w:proofErr w:type="spellEnd"/>
      <w:r w:rsidRPr="005C0B4A">
        <w:t xml:space="preserve"> in the same column. It also shows four rectangular blocks with some approximately similar chemical properties. In general, within one row (period) the elements are metals on the left, and non-metals on the right.</w:t>
      </w:r>
    </w:p>
    <w:p w14:paraId="751AAEE6" w14:textId="77777777" w:rsidR="005C0B4A" w:rsidRPr="005C0B4A" w:rsidRDefault="005C0B4A" w:rsidP="005C0B4A">
      <w:pPr>
        <w:jc w:val="both"/>
      </w:pPr>
    </w:p>
    <w:p w14:paraId="1BB49927" w14:textId="77777777" w:rsidR="005C0B4A" w:rsidRDefault="005C0B4A" w:rsidP="005C0B4A">
      <w:pPr>
        <w:jc w:val="both"/>
      </w:pPr>
      <w:r w:rsidRPr="005C0B4A">
        <w:t xml:space="preserve">The rows of the table are called periods; the columns are called groups. Six groups have generally accepted names as well as numbers: for example, group 17 elements are the halogens; and group 18, the noble gases. The periodic table can be used to derive relationships between the properties of the elements, and predict the properties of new elements yet to be discovered or synthesized. The periodic table provides a useful framework for analyzing chemical </w:t>
      </w:r>
      <w:proofErr w:type="spellStart"/>
      <w:r w:rsidRPr="005C0B4A">
        <w:t>behaviour</w:t>
      </w:r>
      <w:proofErr w:type="spellEnd"/>
      <w:r w:rsidRPr="005C0B4A">
        <w:t>, and is widely used in chemistry and other sciences.</w:t>
      </w:r>
    </w:p>
    <w:p w14:paraId="7A6440B6" w14:textId="77777777" w:rsidR="005C0B4A" w:rsidRDefault="005C0B4A" w:rsidP="005C0B4A">
      <w:pPr>
        <w:jc w:val="both"/>
      </w:pPr>
    </w:p>
    <w:p w14:paraId="73137442" w14:textId="77777777" w:rsidR="005C0B4A" w:rsidRPr="005C0B4A" w:rsidRDefault="005C0B4A" w:rsidP="005C0B4A">
      <w:pPr>
        <w:jc w:val="both"/>
        <w:rPr>
          <w:b/>
        </w:rPr>
      </w:pPr>
      <w:r w:rsidRPr="005C0B4A">
        <w:rPr>
          <w:b/>
        </w:rPr>
        <w:t>Invention</w:t>
      </w:r>
    </w:p>
    <w:p w14:paraId="4C6008C7" w14:textId="77777777" w:rsidR="005C0B4A" w:rsidRDefault="005C0B4A" w:rsidP="005C0B4A">
      <w:pPr>
        <w:jc w:val="both"/>
      </w:pPr>
    </w:p>
    <w:p w14:paraId="1B3D9D6D" w14:textId="77777777" w:rsidR="005C0B4A" w:rsidRDefault="005C0B4A" w:rsidP="005C0B4A">
      <w:pPr>
        <w:jc w:val="both"/>
      </w:pPr>
      <w:r>
        <w:rPr>
          <w:noProof/>
        </w:rPr>
        <w:drawing>
          <wp:anchor distT="0" distB="0" distL="114300" distR="114300" simplePos="0" relativeHeight="251658240" behindDoc="0" locked="0" layoutInCell="1" allowOverlap="1" wp14:anchorId="6DE44822" wp14:editId="69B03D2E">
            <wp:simplePos x="0" y="0"/>
            <wp:positionH relativeFrom="column">
              <wp:posOffset>1769110</wp:posOffset>
            </wp:positionH>
            <wp:positionV relativeFrom="paragraph">
              <wp:posOffset>676910</wp:posOffset>
            </wp:positionV>
            <wp:extent cx="1162685" cy="1259840"/>
            <wp:effectExtent l="0" t="0" r="5715" b="10160"/>
            <wp:wrapTight wrapText="bothSides">
              <wp:wrapPolygon edited="0">
                <wp:start x="0" y="0"/>
                <wp:lineTo x="0" y="21339"/>
                <wp:lineTo x="21234" y="21339"/>
                <wp:lineTo x="21234" y="0"/>
                <wp:lineTo x="0" y="0"/>
              </wp:wrapPolygon>
            </wp:wrapTight>
            <wp:docPr id="1" name="Picture 1" descr="/Users/jsalinas/Desktop/DIMendeleev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salinas/Desktop/DIMendeleevCa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2685" cy="1259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B4A">
        <w:t xml:space="preserve">The Russian chemist </w:t>
      </w:r>
      <w:r w:rsidRPr="005C0B4A">
        <w:rPr>
          <w:b/>
        </w:rPr>
        <w:t>Dmitri Mendeleev</w:t>
      </w:r>
      <w:r w:rsidRPr="005C0B4A">
        <w:t xml:space="preserve"> published the first widely recognized periodic table in 1869. He developed his table to illustrate periodic trends in the properties of the then-known elements. Mendeleev also predicted some properties of then-unknown elements that would be expected to fill gaps in this table. Most of his predictions were proved correct when the elements in question were subsequently </w:t>
      </w:r>
      <w:r w:rsidRPr="005C0B4A">
        <w:lastRenderedPageBreak/>
        <w:t xml:space="preserve">discovered. Mendeleev's periodic table has since been expanded and refined with the discovery or synthesis of further new elements and the development of new theoretical models to explain chemical </w:t>
      </w:r>
      <w:proofErr w:type="spellStart"/>
      <w:r w:rsidRPr="005C0B4A">
        <w:t>behaviour</w:t>
      </w:r>
      <w:proofErr w:type="spellEnd"/>
      <w:r w:rsidRPr="005C0B4A">
        <w:t>.</w:t>
      </w:r>
    </w:p>
    <w:p w14:paraId="25CD1DFD" w14:textId="77777777" w:rsidR="005C0B4A" w:rsidRDefault="005C0B4A" w:rsidP="005C0B4A">
      <w:pPr>
        <w:jc w:val="both"/>
      </w:pPr>
    </w:p>
    <w:p w14:paraId="49044003" w14:textId="77777777" w:rsidR="005C0B4A" w:rsidRPr="00C97C45" w:rsidRDefault="005C0B4A" w:rsidP="005C0B4A">
      <w:pPr>
        <w:jc w:val="both"/>
        <w:rPr>
          <w:b/>
        </w:rPr>
      </w:pPr>
      <w:r w:rsidRPr="00C97C45">
        <w:rPr>
          <w:b/>
        </w:rPr>
        <w:t>Atomic Numbers</w:t>
      </w:r>
    </w:p>
    <w:p w14:paraId="43188968" w14:textId="77777777" w:rsidR="005C0B4A" w:rsidRDefault="005C0B4A" w:rsidP="005C0B4A">
      <w:pPr>
        <w:jc w:val="both"/>
      </w:pPr>
    </w:p>
    <w:p w14:paraId="1F5C3E37" w14:textId="77777777" w:rsidR="005C0B4A" w:rsidRDefault="005C0B4A" w:rsidP="005C0B4A">
      <w:pPr>
        <w:jc w:val="both"/>
      </w:pPr>
      <w:r w:rsidRPr="005C0B4A">
        <w:t>All elements from atomic numbers 1 (hydrogen) to 118 (</w:t>
      </w:r>
      <w:proofErr w:type="spellStart"/>
      <w:r w:rsidRPr="005C0B4A">
        <w:t>oganesson</w:t>
      </w:r>
      <w:proofErr w:type="spellEnd"/>
      <w:r w:rsidRPr="005C0B4A">
        <w:t>) have been discovered or synthesized, with the most recent additions (</w:t>
      </w:r>
      <w:proofErr w:type="spellStart"/>
      <w:r w:rsidRPr="005C0B4A">
        <w:t>nihonium</w:t>
      </w:r>
      <w:proofErr w:type="spellEnd"/>
      <w:r w:rsidRPr="005C0B4A">
        <w:t xml:space="preserve">, </w:t>
      </w:r>
      <w:proofErr w:type="spellStart"/>
      <w:r w:rsidRPr="005C0B4A">
        <w:t>moscovium</w:t>
      </w:r>
      <w:proofErr w:type="spellEnd"/>
      <w:r w:rsidRPr="005C0B4A">
        <w:t xml:space="preserve">, </w:t>
      </w:r>
      <w:proofErr w:type="spellStart"/>
      <w:r w:rsidRPr="005C0B4A">
        <w:t>tennessine</w:t>
      </w:r>
      <w:proofErr w:type="spellEnd"/>
      <w:r w:rsidRPr="005C0B4A">
        <w:t xml:space="preserve">, and </w:t>
      </w:r>
      <w:proofErr w:type="spellStart"/>
      <w:r w:rsidRPr="005C0B4A">
        <w:t>oganesson</w:t>
      </w:r>
      <w:proofErr w:type="spellEnd"/>
      <w:r w:rsidRPr="005C0B4A">
        <w:t>) being confirmed by the International Union of Pure and Applied Chemistry (IUPAC) in 2015 and officially named in 2016: they complete the first seven rows of the periodic table.[1][2] The first 94 elements exist naturally, although some are found only in trace amounts and were synthesized in laboratories before being found in nature.[n 1] Elements with atomic numbers from 95 to 118 have only been synthesized in laboratories or nuclear reactors.[3] Synthesis of elements having higher atomic numbers is being pursued. Numerous synthetic radionuclides of naturally occurring elements have also been produced in laboratories.</w:t>
      </w:r>
    </w:p>
    <w:p w14:paraId="30CB78E2" w14:textId="77777777" w:rsidR="00C97C45" w:rsidRDefault="00C97C45" w:rsidP="00C97C45">
      <w:pPr>
        <w:sectPr w:rsidR="00C97C45" w:rsidSect="005C0B4A">
          <w:pgSz w:w="12240" w:h="15840"/>
          <w:pgMar w:top="1440" w:right="1440" w:bottom="1440" w:left="1440" w:header="708" w:footer="708" w:gutter="0"/>
          <w:cols w:num="2" w:space="708"/>
          <w:docGrid w:linePitch="360"/>
        </w:sectPr>
      </w:pPr>
      <w:r>
        <w:br w:type="page"/>
      </w:r>
    </w:p>
    <w:tbl>
      <w:tblPr>
        <w:tblStyle w:val="TableGrid"/>
        <w:tblpPr w:leftFromText="180" w:rightFromText="180" w:vertAnchor="page" w:horzAnchor="page" w:tblpX="1630" w:tblpY="1985"/>
        <w:tblW w:w="9463" w:type="dxa"/>
        <w:tblLook w:val="04A0" w:firstRow="1" w:lastRow="0" w:firstColumn="1" w:lastColumn="0" w:noHBand="0" w:noVBand="1"/>
      </w:tblPr>
      <w:tblGrid>
        <w:gridCol w:w="460"/>
        <w:gridCol w:w="1077"/>
        <w:gridCol w:w="1291"/>
        <w:gridCol w:w="3517"/>
        <w:gridCol w:w="1559"/>
        <w:gridCol w:w="1559"/>
      </w:tblGrid>
      <w:tr w:rsidR="00C97C45" w:rsidRPr="00C97C45" w14:paraId="1FBD8482" w14:textId="77777777" w:rsidTr="00C97C45">
        <w:tc>
          <w:tcPr>
            <w:tcW w:w="460" w:type="dxa"/>
          </w:tcPr>
          <w:p w14:paraId="08E932B9" w14:textId="77777777" w:rsidR="00C97C45" w:rsidRPr="00C97C45" w:rsidRDefault="00C97C45" w:rsidP="00C97C45">
            <w:pPr>
              <w:rPr>
                <w:b/>
              </w:rPr>
            </w:pPr>
            <w:r w:rsidRPr="00C97C45">
              <w:rPr>
                <w:b/>
              </w:rPr>
              <w:lastRenderedPageBreak/>
              <w:t>Z</w:t>
            </w:r>
          </w:p>
        </w:tc>
        <w:tc>
          <w:tcPr>
            <w:tcW w:w="1077" w:type="dxa"/>
          </w:tcPr>
          <w:p w14:paraId="754B94A8" w14:textId="77777777" w:rsidR="00C97C45" w:rsidRPr="00C97C45" w:rsidRDefault="00C97C45" w:rsidP="00C97C45">
            <w:pPr>
              <w:jc w:val="center"/>
              <w:rPr>
                <w:b/>
              </w:rPr>
            </w:pPr>
            <w:r w:rsidRPr="00C97C45">
              <w:rPr>
                <w:b/>
              </w:rPr>
              <w:t>Symbol</w:t>
            </w:r>
          </w:p>
        </w:tc>
        <w:tc>
          <w:tcPr>
            <w:tcW w:w="1291" w:type="dxa"/>
          </w:tcPr>
          <w:p w14:paraId="6F92ECBC" w14:textId="77777777" w:rsidR="00C97C45" w:rsidRPr="00C97C45" w:rsidRDefault="00C97C45" w:rsidP="00C97C45">
            <w:pPr>
              <w:jc w:val="center"/>
              <w:rPr>
                <w:b/>
              </w:rPr>
            </w:pPr>
            <w:r w:rsidRPr="00C97C45">
              <w:rPr>
                <w:b/>
              </w:rPr>
              <w:t>Element</w:t>
            </w:r>
          </w:p>
        </w:tc>
        <w:tc>
          <w:tcPr>
            <w:tcW w:w="3517" w:type="dxa"/>
          </w:tcPr>
          <w:p w14:paraId="7290E44D" w14:textId="77777777" w:rsidR="00C97C45" w:rsidRPr="00C97C45" w:rsidRDefault="00C97C45" w:rsidP="00C97C45">
            <w:pPr>
              <w:jc w:val="center"/>
              <w:rPr>
                <w:b/>
              </w:rPr>
            </w:pPr>
            <w:r w:rsidRPr="00C97C45">
              <w:rPr>
                <w:b/>
              </w:rPr>
              <w:t>Origin of Name</w:t>
            </w:r>
          </w:p>
        </w:tc>
        <w:tc>
          <w:tcPr>
            <w:tcW w:w="1559" w:type="dxa"/>
          </w:tcPr>
          <w:p w14:paraId="3B934F7D" w14:textId="77777777" w:rsidR="00C97C45" w:rsidRPr="00C97C45" w:rsidRDefault="00C97C45" w:rsidP="00C97C45">
            <w:pPr>
              <w:jc w:val="center"/>
              <w:rPr>
                <w:b/>
              </w:rPr>
            </w:pPr>
            <w:r w:rsidRPr="00C97C45">
              <w:rPr>
                <w:b/>
              </w:rPr>
              <w:t>Group</w:t>
            </w:r>
          </w:p>
        </w:tc>
        <w:tc>
          <w:tcPr>
            <w:tcW w:w="1559" w:type="dxa"/>
          </w:tcPr>
          <w:p w14:paraId="1D5D4F72" w14:textId="77777777" w:rsidR="00C97C45" w:rsidRPr="00C97C45" w:rsidRDefault="00C97C45" w:rsidP="00C97C45">
            <w:pPr>
              <w:jc w:val="center"/>
              <w:rPr>
                <w:b/>
              </w:rPr>
            </w:pPr>
            <w:r w:rsidRPr="00C97C45">
              <w:rPr>
                <w:b/>
              </w:rPr>
              <w:t>Period</w:t>
            </w:r>
          </w:p>
        </w:tc>
      </w:tr>
      <w:tr w:rsidR="00C97C45" w14:paraId="1BC16145" w14:textId="77777777" w:rsidTr="00C97C45">
        <w:tc>
          <w:tcPr>
            <w:tcW w:w="460" w:type="dxa"/>
          </w:tcPr>
          <w:p w14:paraId="44913CA1" w14:textId="77777777" w:rsidR="00C97C45" w:rsidRDefault="00C97C45" w:rsidP="00C97C45">
            <w:pPr>
              <w:jc w:val="center"/>
            </w:pPr>
            <w:r>
              <w:t>1</w:t>
            </w:r>
          </w:p>
        </w:tc>
        <w:tc>
          <w:tcPr>
            <w:tcW w:w="1077" w:type="dxa"/>
          </w:tcPr>
          <w:p w14:paraId="12CFB852" w14:textId="77777777" w:rsidR="00C97C45" w:rsidRDefault="00C97C45" w:rsidP="00C97C45">
            <w:pPr>
              <w:jc w:val="center"/>
            </w:pPr>
            <w:r>
              <w:t>H</w:t>
            </w:r>
          </w:p>
        </w:tc>
        <w:tc>
          <w:tcPr>
            <w:tcW w:w="1291" w:type="dxa"/>
          </w:tcPr>
          <w:p w14:paraId="45DECE5F" w14:textId="77777777" w:rsidR="00C97C45" w:rsidRDefault="00C97C45" w:rsidP="00C97C45">
            <w:pPr>
              <w:jc w:val="center"/>
            </w:pPr>
            <w:r>
              <w:t>Hydrogen</w:t>
            </w:r>
          </w:p>
        </w:tc>
        <w:tc>
          <w:tcPr>
            <w:tcW w:w="3517" w:type="dxa"/>
          </w:tcPr>
          <w:p w14:paraId="0F9FEF47" w14:textId="77777777" w:rsidR="00C97C45" w:rsidRDefault="00C97C45" w:rsidP="00C97C45">
            <w:r w:rsidRPr="00C97C45">
              <w:t>composed of the Greek elements hydro- and -gen meaning 'water-forming'</w:t>
            </w:r>
          </w:p>
        </w:tc>
        <w:tc>
          <w:tcPr>
            <w:tcW w:w="1559" w:type="dxa"/>
          </w:tcPr>
          <w:p w14:paraId="05AB2554" w14:textId="77777777" w:rsidR="00C97C45" w:rsidRDefault="00C97C45" w:rsidP="00C97C45">
            <w:pPr>
              <w:jc w:val="center"/>
            </w:pPr>
            <w:r>
              <w:t>1</w:t>
            </w:r>
          </w:p>
        </w:tc>
        <w:tc>
          <w:tcPr>
            <w:tcW w:w="1559" w:type="dxa"/>
          </w:tcPr>
          <w:p w14:paraId="11C3B347" w14:textId="77777777" w:rsidR="00C97C45" w:rsidRDefault="00C97C45" w:rsidP="00C97C45">
            <w:pPr>
              <w:jc w:val="center"/>
            </w:pPr>
            <w:r>
              <w:t>1</w:t>
            </w:r>
          </w:p>
        </w:tc>
      </w:tr>
      <w:tr w:rsidR="00C97C45" w14:paraId="36D74FFE" w14:textId="77777777" w:rsidTr="00C97C45">
        <w:tc>
          <w:tcPr>
            <w:tcW w:w="460" w:type="dxa"/>
          </w:tcPr>
          <w:p w14:paraId="64BD4990" w14:textId="77777777" w:rsidR="00C97C45" w:rsidRDefault="00C97C45" w:rsidP="00C97C45">
            <w:pPr>
              <w:jc w:val="center"/>
            </w:pPr>
            <w:r>
              <w:t>2</w:t>
            </w:r>
          </w:p>
        </w:tc>
        <w:tc>
          <w:tcPr>
            <w:tcW w:w="1077" w:type="dxa"/>
          </w:tcPr>
          <w:p w14:paraId="4CBC0DAD" w14:textId="77777777" w:rsidR="00C97C45" w:rsidRDefault="00C97C45" w:rsidP="00C97C45">
            <w:pPr>
              <w:jc w:val="center"/>
            </w:pPr>
            <w:r>
              <w:t>He</w:t>
            </w:r>
          </w:p>
        </w:tc>
        <w:tc>
          <w:tcPr>
            <w:tcW w:w="1291" w:type="dxa"/>
          </w:tcPr>
          <w:p w14:paraId="6565830E" w14:textId="77777777" w:rsidR="00C97C45" w:rsidRDefault="00C97C45" w:rsidP="00C97C45">
            <w:pPr>
              <w:jc w:val="center"/>
            </w:pPr>
            <w:r>
              <w:t>Helium</w:t>
            </w:r>
          </w:p>
        </w:tc>
        <w:tc>
          <w:tcPr>
            <w:tcW w:w="3517" w:type="dxa"/>
          </w:tcPr>
          <w:p w14:paraId="0261AECB" w14:textId="77777777" w:rsidR="00C97C45" w:rsidRDefault="00C97C45" w:rsidP="00C97C45">
            <w:r w:rsidRPr="00C97C45">
              <w:t xml:space="preserve">the Greek </w:t>
            </w:r>
            <w:proofErr w:type="spellStart"/>
            <w:r w:rsidRPr="00C97C45">
              <w:t>helios</w:t>
            </w:r>
            <w:proofErr w:type="spellEnd"/>
            <w:r w:rsidRPr="00C97C45">
              <w:t>, 'sun'</w:t>
            </w:r>
          </w:p>
        </w:tc>
        <w:tc>
          <w:tcPr>
            <w:tcW w:w="1559" w:type="dxa"/>
          </w:tcPr>
          <w:p w14:paraId="787B5B23" w14:textId="77777777" w:rsidR="00C97C45" w:rsidRDefault="00C97C45" w:rsidP="00C97C45">
            <w:pPr>
              <w:jc w:val="center"/>
            </w:pPr>
            <w:r>
              <w:t>18</w:t>
            </w:r>
          </w:p>
        </w:tc>
        <w:tc>
          <w:tcPr>
            <w:tcW w:w="1559" w:type="dxa"/>
          </w:tcPr>
          <w:p w14:paraId="2F64532A" w14:textId="77777777" w:rsidR="00C97C45" w:rsidRDefault="00C97C45" w:rsidP="00C97C45">
            <w:pPr>
              <w:jc w:val="center"/>
            </w:pPr>
            <w:r>
              <w:t>1</w:t>
            </w:r>
          </w:p>
        </w:tc>
      </w:tr>
      <w:tr w:rsidR="00C97C45" w14:paraId="5BD61656" w14:textId="77777777" w:rsidTr="00C97C45">
        <w:tc>
          <w:tcPr>
            <w:tcW w:w="460" w:type="dxa"/>
          </w:tcPr>
          <w:p w14:paraId="7D24A607" w14:textId="77777777" w:rsidR="00C97C45" w:rsidRDefault="00C97C45" w:rsidP="00C97C45">
            <w:pPr>
              <w:jc w:val="center"/>
            </w:pPr>
            <w:r>
              <w:t>3</w:t>
            </w:r>
          </w:p>
        </w:tc>
        <w:tc>
          <w:tcPr>
            <w:tcW w:w="1077" w:type="dxa"/>
          </w:tcPr>
          <w:p w14:paraId="020243D2" w14:textId="77777777" w:rsidR="00C97C45" w:rsidRDefault="00C97C45" w:rsidP="00C97C45">
            <w:pPr>
              <w:jc w:val="center"/>
            </w:pPr>
            <w:r>
              <w:t>Li</w:t>
            </w:r>
          </w:p>
        </w:tc>
        <w:tc>
          <w:tcPr>
            <w:tcW w:w="1291" w:type="dxa"/>
          </w:tcPr>
          <w:p w14:paraId="2BF08AB5" w14:textId="77777777" w:rsidR="00C97C45" w:rsidRDefault="00C97C45" w:rsidP="00C97C45">
            <w:pPr>
              <w:jc w:val="center"/>
            </w:pPr>
            <w:r>
              <w:t>Lithium</w:t>
            </w:r>
          </w:p>
        </w:tc>
        <w:tc>
          <w:tcPr>
            <w:tcW w:w="3517" w:type="dxa"/>
          </w:tcPr>
          <w:p w14:paraId="46061D2B" w14:textId="77777777" w:rsidR="00C97C45" w:rsidRDefault="00C97C45" w:rsidP="00C97C45">
            <w:r w:rsidRPr="00C97C45">
              <w:t xml:space="preserve">the Greek </w:t>
            </w:r>
            <w:proofErr w:type="spellStart"/>
            <w:r w:rsidRPr="00C97C45">
              <w:t>lithos</w:t>
            </w:r>
            <w:proofErr w:type="spellEnd"/>
            <w:r w:rsidRPr="00C97C45">
              <w:t>, 'stone'</w:t>
            </w:r>
            <w:r w:rsidRPr="00C97C45">
              <w:tab/>
            </w:r>
          </w:p>
        </w:tc>
        <w:tc>
          <w:tcPr>
            <w:tcW w:w="1559" w:type="dxa"/>
          </w:tcPr>
          <w:p w14:paraId="7399DC2D" w14:textId="77777777" w:rsidR="00C97C45" w:rsidRDefault="00C97C45" w:rsidP="00C97C45">
            <w:pPr>
              <w:jc w:val="center"/>
            </w:pPr>
            <w:r>
              <w:t>1</w:t>
            </w:r>
          </w:p>
        </w:tc>
        <w:tc>
          <w:tcPr>
            <w:tcW w:w="1559" w:type="dxa"/>
          </w:tcPr>
          <w:p w14:paraId="70A09737" w14:textId="77777777" w:rsidR="00C97C45" w:rsidRDefault="00C97C45" w:rsidP="00C97C45">
            <w:pPr>
              <w:jc w:val="center"/>
            </w:pPr>
            <w:r>
              <w:t>2</w:t>
            </w:r>
          </w:p>
        </w:tc>
      </w:tr>
      <w:tr w:rsidR="00C97C45" w14:paraId="6989B448" w14:textId="77777777" w:rsidTr="00C97C45">
        <w:tc>
          <w:tcPr>
            <w:tcW w:w="460" w:type="dxa"/>
          </w:tcPr>
          <w:p w14:paraId="3F23B6BC" w14:textId="77777777" w:rsidR="00C97C45" w:rsidRDefault="00C97C45" w:rsidP="00C97C45">
            <w:pPr>
              <w:jc w:val="center"/>
            </w:pPr>
            <w:r>
              <w:t>4</w:t>
            </w:r>
          </w:p>
        </w:tc>
        <w:tc>
          <w:tcPr>
            <w:tcW w:w="1077" w:type="dxa"/>
          </w:tcPr>
          <w:p w14:paraId="58262DCD" w14:textId="77777777" w:rsidR="00C97C45" w:rsidRDefault="00C97C45" w:rsidP="00C97C45">
            <w:pPr>
              <w:jc w:val="center"/>
            </w:pPr>
            <w:r>
              <w:t>Be</w:t>
            </w:r>
          </w:p>
        </w:tc>
        <w:tc>
          <w:tcPr>
            <w:tcW w:w="1291" w:type="dxa"/>
          </w:tcPr>
          <w:p w14:paraId="4BB7F3B4" w14:textId="77777777" w:rsidR="00C97C45" w:rsidRDefault="00C97C45" w:rsidP="00C97C45">
            <w:pPr>
              <w:jc w:val="center"/>
            </w:pPr>
            <w:r>
              <w:t>Beryllium</w:t>
            </w:r>
          </w:p>
        </w:tc>
        <w:tc>
          <w:tcPr>
            <w:tcW w:w="3517" w:type="dxa"/>
          </w:tcPr>
          <w:p w14:paraId="6B0D1F3F" w14:textId="77777777" w:rsidR="00C97C45" w:rsidRDefault="00C97C45" w:rsidP="00C97C45">
            <w:r w:rsidRPr="00C97C45">
              <w:t>beryl, a mineral</w:t>
            </w:r>
          </w:p>
        </w:tc>
        <w:tc>
          <w:tcPr>
            <w:tcW w:w="1559" w:type="dxa"/>
          </w:tcPr>
          <w:p w14:paraId="7174B270" w14:textId="77777777" w:rsidR="00C97C45" w:rsidRDefault="00C97C45" w:rsidP="00C97C45">
            <w:pPr>
              <w:jc w:val="center"/>
            </w:pPr>
            <w:r>
              <w:t>2</w:t>
            </w:r>
          </w:p>
        </w:tc>
        <w:tc>
          <w:tcPr>
            <w:tcW w:w="1559" w:type="dxa"/>
          </w:tcPr>
          <w:p w14:paraId="24EE6AF3" w14:textId="77777777" w:rsidR="00C97C45" w:rsidRDefault="00C97C45" w:rsidP="00C97C45">
            <w:pPr>
              <w:jc w:val="center"/>
            </w:pPr>
            <w:r>
              <w:t>2</w:t>
            </w:r>
          </w:p>
        </w:tc>
      </w:tr>
      <w:tr w:rsidR="00C97C45" w14:paraId="1ACDEC2C" w14:textId="77777777" w:rsidTr="00C97C45">
        <w:trPr>
          <w:trHeight w:val="269"/>
        </w:trPr>
        <w:tc>
          <w:tcPr>
            <w:tcW w:w="460" w:type="dxa"/>
          </w:tcPr>
          <w:p w14:paraId="62D61D59" w14:textId="77777777" w:rsidR="00C97C45" w:rsidRDefault="00C97C45" w:rsidP="00C97C45">
            <w:pPr>
              <w:jc w:val="center"/>
            </w:pPr>
            <w:r>
              <w:t>5</w:t>
            </w:r>
          </w:p>
        </w:tc>
        <w:tc>
          <w:tcPr>
            <w:tcW w:w="1077" w:type="dxa"/>
          </w:tcPr>
          <w:p w14:paraId="4B30CE73" w14:textId="77777777" w:rsidR="00C97C45" w:rsidRDefault="00C97C45" w:rsidP="00C97C45">
            <w:pPr>
              <w:jc w:val="center"/>
            </w:pPr>
            <w:r>
              <w:t>B</w:t>
            </w:r>
          </w:p>
        </w:tc>
        <w:tc>
          <w:tcPr>
            <w:tcW w:w="1291" w:type="dxa"/>
          </w:tcPr>
          <w:p w14:paraId="2A6CF9EE" w14:textId="77777777" w:rsidR="00C97C45" w:rsidRDefault="00C97C45" w:rsidP="00C97C45">
            <w:pPr>
              <w:jc w:val="center"/>
            </w:pPr>
            <w:r>
              <w:t>Boron</w:t>
            </w:r>
          </w:p>
        </w:tc>
        <w:tc>
          <w:tcPr>
            <w:tcW w:w="3517" w:type="dxa"/>
          </w:tcPr>
          <w:p w14:paraId="31BCE55F" w14:textId="77777777" w:rsidR="00C97C45" w:rsidRDefault="00C97C45" w:rsidP="00C97C45">
            <w:r w:rsidRPr="00C97C45">
              <w:t>borax, a mineral</w:t>
            </w:r>
          </w:p>
        </w:tc>
        <w:tc>
          <w:tcPr>
            <w:tcW w:w="1559" w:type="dxa"/>
          </w:tcPr>
          <w:p w14:paraId="36B8330C" w14:textId="77777777" w:rsidR="00C97C45" w:rsidRDefault="00C97C45" w:rsidP="00C97C45">
            <w:pPr>
              <w:jc w:val="center"/>
            </w:pPr>
            <w:r>
              <w:t>13</w:t>
            </w:r>
          </w:p>
        </w:tc>
        <w:tc>
          <w:tcPr>
            <w:tcW w:w="1559" w:type="dxa"/>
          </w:tcPr>
          <w:p w14:paraId="538B1C6A" w14:textId="77777777" w:rsidR="00C97C45" w:rsidRDefault="00C97C45" w:rsidP="00C97C45">
            <w:pPr>
              <w:jc w:val="center"/>
            </w:pPr>
            <w:r>
              <w:t>2</w:t>
            </w:r>
          </w:p>
        </w:tc>
      </w:tr>
    </w:tbl>
    <w:p w14:paraId="68EA0968" w14:textId="77777777" w:rsidR="00C97C45" w:rsidRDefault="00C97C45" w:rsidP="00C97C45">
      <w:pPr>
        <w:jc w:val="center"/>
        <w:rPr>
          <w:b/>
          <w:sz w:val="28"/>
        </w:rPr>
      </w:pPr>
      <w:r w:rsidRPr="00C97C45">
        <w:rPr>
          <w:b/>
          <w:sz w:val="28"/>
        </w:rPr>
        <w:t>List of Chemical Elements</w:t>
      </w:r>
    </w:p>
    <w:p w14:paraId="7577C82C" w14:textId="77777777" w:rsidR="00C97C45" w:rsidRDefault="00C97C45" w:rsidP="00C97C45">
      <w:pPr>
        <w:rPr>
          <w:b/>
          <w:sz w:val="28"/>
        </w:rPr>
      </w:pPr>
    </w:p>
    <w:p w14:paraId="0F4747AF" w14:textId="77777777" w:rsidR="00C97C45" w:rsidRDefault="00C97C45" w:rsidP="00C97C45">
      <w:pPr>
        <w:rPr>
          <w:b/>
          <w:sz w:val="28"/>
        </w:rPr>
      </w:pPr>
    </w:p>
    <w:p w14:paraId="3C95B641" w14:textId="77777777" w:rsidR="00C97C45" w:rsidRDefault="00C97C45" w:rsidP="00C97C45">
      <w:pPr>
        <w:jc w:val="center"/>
        <w:rPr>
          <w:b/>
          <w:sz w:val="28"/>
        </w:rPr>
      </w:pPr>
      <w:r>
        <w:rPr>
          <w:b/>
          <w:sz w:val="28"/>
        </w:rPr>
        <w:t>A Periodic Table</w:t>
      </w:r>
    </w:p>
    <w:p w14:paraId="567D9F7F" w14:textId="77777777" w:rsidR="00C97C45" w:rsidRDefault="00C97C45" w:rsidP="00C97C45">
      <w:pPr>
        <w:jc w:val="center"/>
        <w:rPr>
          <w:b/>
          <w:sz w:val="28"/>
        </w:rPr>
      </w:pPr>
    </w:p>
    <w:p w14:paraId="2C5CBAB5" w14:textId="77777777" w:rsidR="00C97C45" w:rsidRPr="00C97C45" w:rsidRDefault="00C97C45" w:rsidP="00C97C45">
      <w:pPr>
        <w:jc w:val="center"/>
        <w:rPr>
          <w:b/>
          <w:sz w:val="28"/>
        </w:rPr>
      </w:pPr>
      <w:r>
        <w:rPr>
          <w:b/>
          <w:noProof/>
          <w:sz w:val="28"/>
        </w:rPr>
        <w:drawing>
          <wp:inline distT="0" distB="0" distL="0" distR="0" wp14:anchorId="03609F5D" wp14:editId="2CCE6DC1">
            <wp:extent cx="5943600" cy="3149600"/>
            <wp:effectExtent l="0" t="0" r="0" b="0"/>
            <wp:docPr id="2" name="Picture 2" descr="/Users/jsalinas/Desktop/1205px-Simple_Periodic_Table_Chart-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jsalinas/Desktop/1205px-Simple_Periodic_Table_Chart-en.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149600"/>
                    </a:xfrm>
                    <a:prstGeom prst="rect">
                      <a:avLst/>
                    </a:prstGeom>
                    <a:noFill/>
                    <a:ln>
                      <a:noFill/>
                    </a:ln>
                  </pic:spPr>
                </pic:pic>
              </a:graphicData>
            </a:graphic>
          </wp:inline>
        </w:drawing>
      </w:r>
    </w:p>
    <w:sectPr w:rsidR="00C97C45" w:rsidRPr="00C97C45" w:rsidSect="00C97C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ＭＳ 明朝">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B4A"/>
    <w:rsid w:val="000C18FD"/>
    <w:rsid w:val="00152AB6"/>
    <w:rsid w:val="00395844"/>
    <w:rsid w:val="005C0B4A"/>
    <w:rsid w:val="0064556B"/>
    <w:rsid w:val="00BB6CFE"/>
    <w:rsid w:val="00C97C45"/>
    <w:rsid w:val="00CA1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773506"/>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7C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715430">
      <w:bodyDiv w:val="1"/>
      <w:marLeft w:val="0"/>
      <w:marRight w:val="0"/>
      <w:marTop w:val="0"/>
      <w:marBottom w:val="0"/>
      <w:divBdr>
        <w:top w:val="none" w:sz="0" w:space="0" w:color="auto"/>
        <w:left w:val="none" w:sz="0" w:space="0" w:color="auto"/>
        <w:bottom w:val="none" w:sz="0" w:space="0" w:color="auto"/>
        <w:right w:val="none" w:sz="0" w:space="0" w:color="auto"/>
      </w:divBdr>
    </w:div>
    <w:div w:id="1178277015">
      <w:bodyDiv w:val="1"/>
      <w:marLeft w:val="0"/>
      <w:marRight w:val="0"/>
      <w:marTop w:val="0"/>
      <w:marBottom w:val="0"/>
      <w:divBdr>
        <w:top w:val="none" w:sz="0" w:space="0" w:color="auto"/>
        <w:left w:val="none" w:sz="0" w:space="0" w:color="auto"/>
        <w:bottom w:val="none" w:sz="0" w:space="0" w:color="auto"/>
        <w:right w:val="none" w:sz="0" w:space="0" w:color="auto"/>
      </w:divBdr>
    </w:div>
    <w:div w:id="16481272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416</Words>
  <Characters>2374</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Salinas</dc:creator>
  <cp:keywords/>
  <dc:description/>
  <cp:lastModifiedBy>Jorge Salinas</cp:lastModifiedBy>
  <cp:revision>2</cp:revision>
  <dcterms:created xsi:type="dcterms:W3CDTF">2017-10-17T17:25:00Z</dcterms:created>
  <dcterms:modified xsi:type="dcterms:W3CDTF">2017-10-19T20:39:00Z</dcterms:modified>
</cp:coreProperties>
</file>